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hint="eastAsia" w:ascii="方正小标宋简体" w:hAnsi="华文中宋" w:eastAsia="方正小标宋简体" w:cs="华文中宋"/>
          <w:sz w:val="44"/>
          <w:szCs w:val="44"/>
        </w:rPr>
      </w:pPr>
      <w:bookmarkStart w:id="0" w:name="_GoBack"/>
      <w:r>
        <w:rPr>
          <w:rFonts w:hint="eastAsia" w:ascii="方正小标宋简体" w:hAnsi="华文中宋" w:eastAsia="方正小标宋简体" w:cs="华文中宋"/>
          <w:sz w:val="44"/>
          <w:szCs w:val="44"/>
        </w:rPr>
        <w:t>保留的政府行政规范性文件</w:t>
      </w:r>
      <w:bookmarkEnd w:id="0"/>
    </w:p>
    <w:tbl>
      <w:tblPr>
        <w:tblStyle w:val="5"/>
        <w:tblpPr w:leftFromText="180" w:rightFromText="180" w:vertAnchor="text" w:horzAnchor="page" w:tblpX="1604" w:tblpY="24"/>
        <w:tblOverlap w:val="never"/>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4923"/>
        <w:gridCol w:w="2696"/>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90"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4923"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文件名称</w:t>
            </w:r>
          </w:p>
        </w:tc>
        <w:tc>
          <w:tcPr>
            <w:tcW w:w="2696"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文号</w:t>
            </w:r>
          </w:p>
        </w:tc>
        <w:tc>
          <w:tcPr>
            <w:tcW w:w="649"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590"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4923" w:type="dxa"/>
            <w:noWrap w:val="0"/>
            <w:vAlign w:val="center"/>
          </w:tcPr>
          <w:p>
            <w:pPr>
              <w:tabs>
                <w:tab w:val="center" w:pos="4153"/>
                <w:tab w:val="right" w:pos="8306"/>
              </w:tabs>
              <w:snapToGrid w:val="0"/>
              <w:spacing w:line="300" w:lineRule="exact"/>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承德市双滦区人民政府关于印发双滦区农村生活污水处理设施运营维护暂行管理办法的通知</w:t>
            </w:r>
          </w:p>
        </w:tc>
        <w:tc>
          <w:tcPr>
            <w:tcW w:w="2696"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双滦政发〔2020〕17号</w:t>
            </w:r>
          </w:p>
        </w:tc>
        <w:tc>
          <w:tcPr>
            <w:tcW w:w="649"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590" w:type="dxa"/>
            <w:noWrap w:val="0"/>
            <w:vAlign w:val="center"/>
          </w:tcPr>
          <w:p>
            <w:pPr>
              <w:tabs>
                <w:tab w:val="center" w:pos="4153"/>
                <w:tab w:val="right" w:pos="8306"/>
              </w:tabs>
              <w:snapToGrid w:val="0"/>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4923" w:type="dxa"/>
            <w:noWrap w:val="0"/>
            <w:vAlign w:val="center"/>
          </w:tcPr>
          <w:p>
            <w:pPr>
              <w:tabs>
                <w:tab w:val="center" w:pos="4153"/>
                <w:tab w:val="right" w:pos="8306"/>
              </w:tabs>
              <w:snapToGrid w:val="0"/>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承德市双滦区人民政府关于印发双滦区进一步支持中小微企业发展的六条意见的通知</w:t>
            </w:r>
          </w:p>
        </w:tc>
        <w:tc>
          <w:tcPr>
            <w:tcW w:w="2696"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双滦政字〔2013〕91号</w:t>
            </w:r>
          </w:p>
        </w:tc>
        <w:tc>
          <w:tcPr>
            <w:tcW w:w="649"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590" w:type="dxa"/>
            <w:noWrap w:val="0"/>
            <w:vAlign w:val="center"/>
          </w:tcPr>
          <w:p>
            <w:pPr>
              <w:tabs>
                <w:tab w:val="center" w:pos="4153"/>
                <w:tab w:val="right" w:pos="8306"/>
              </w:tabs>
              <w:snapToGrid w:val="0"/>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4923" w:type="dxa"/>
            <w:noWrap w:val="0"/>
            <w:vAlign w:val="center"/>
          </w:tcPr>
          <w:p>
            <w:pPr>
              <w:tabs>
                <w:tab w:val="center" w:pos="4153"/>
                <w:tab w:val="right" w:pos="8306"/>
              </w:tabs>
              <w:snapToGrid w:val="0"/>
              <w:spacing w:line="300" w:lineRule="exact"/>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中共承德市双滦区委承德市双滦区人民政府</w:t>
            </w:r>
            <w:r>
              <w:rPr>
                <w:rFonts w:hint="eastAsia" w:ascii="仿宋_GB2312" w:hAnsi="仿宋_GB2312" w:eastAsia="仿宋_GB2312" w:cs="仿宋_GB2312"/>
                <w:color w:val="auto"/>
                <w:sz w:val="24"/>
                <w:szCs w:val="24"/>
                <w:lang w:eastAsia="zh-CN"/>
              </w:rPr>
              <w:t>关于</w:t>
            </w:r>
            <w:r>
              <w:rPr>
                <w:rFonts w:hint="eastAsia" w:ascii="仿宋_GB2312" w:hAnsi="仿宋_GB2312" w:eastAsia="仿宋_GB2312" w:cs="仿宋_GB2312"/>
                <w:color w:val="auto"/>
                <w:sz w:val="24"/>
                <w:szCs w:val="24"/>
              </w:rPr>
              <w:t>印发双滦区大力促进民营积极高质量发展的若干意见的通知</w:t>
            </w:r>
          </w:p>
        </w:tc>
        <w:tc>
          <w:tcPr>
            <w:tcW w:w="2696"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双滦字〔2019〕13号</w:t>
            </w:r>
          </w:p>
        </w:tc>
        <w:tc>
          <w:tcPr>
            <w:tcW w:w="649"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90" w:type="dxa"/>
            <w:noWrap w:val="0"/>
            <w:vAlign w:val="center"/>
          </w:tcPr>
          <w:p>
            <w:pPr>
              <w:tabs>
                <w:tab w:val="center" w:pos="4153"/>
                <w:tab w:val="right" w:pos="8306"/>
              </w:tabs>
              <w:snapToGrid w:val="0"/>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4923" w:type="dxa"/>
            <w:noWrap w:val="0"/>
            <w:vAlign w:val="center"/>
          </w:tcPr>
          <w:p>
            <w:pPr>
              <w:tabs>
                <w:tab w:val="center" w:pos="4153"/>
                <w:tab w:val="right" w:pos="8306"/>
              </w:tabs>
              <w:snapToGrid w:val="0"/>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中共承德市双滦区委承德市双滦区人民政府</w:t>
            </w:r>
          </w:p>
          <w:p>
            <w:pPr>
              <w:tabs>
                <w:tab w:val="center" w:pos="4153"/>
                <w:tab w:val="right" w:pos="8306"/>
              </w:tabs>
              <w:snapToGrid w:val="0"/>
              <w:spacing w:line="300" w:lineRule="exact"/>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关于印发双滦区营造企业家健康成长环境弘扬优秀企业家精神更好的发挥企业家成长作用的实施意见的通知</w:t>
            </w:r>
          </w:p>
        </w:tc>
        <w:tc>
          <w:tcPr>
            <w:tcW w:w="2696"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双滦发〔2019〕16号</w:t>
            </w:r>
          </w:p>
        </w:tc>
        <w:tc>
          <w:tcPr>
            <w:tcW w:w="649"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590" w:type="dxa"/>
            <w:noWrap w:val="0"/>
            <w:vAlign w:val="center"/>
          </w:tcPr>
          <w:p>
            <w:pPr>
              <w:tabs>
                <w:tab w:val="center" w:pos="4153"/>
                <w:tab w:val="right" w:pos="8306"/>
              </w:tabs>
              <w:snapToGrid w:val="0"/>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4923" w:type="dxa"/>
            <w:noWrap w:val="0"/>
            <w:vAlign w:val="center"/>
          </w:tcPr>
          <w:p>
            <w:pPr>
              <w:tabs>
                <w:tab w:val="center" w:pos="4153"/>
                <w:tab w:val="right" w:pos="8306"/>
              </w:tabs>
              <w:snapToGrid w:val="0"/>
              <w:spacing w:line="300" w:lineRule="exact"/>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中共承德市双滦区委办公室承德市双滦区人民政府办公室双滦区“承德办事一次成”改革实施方案</w:t>
            </w:r>
          </w:p>
        </w:tc>
        <w:tc>
          <w:tcPr>
            <w:tcW w:w="2696"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w:t>
            </w:r>
            <w:r>
              <w:rPr>
                <w:rFonts w:hint="eastAsia" w:ascii="仿宋_GB2312" w:hAnsi="仿宋_GB2312" w:eastAsia="仿宋_GB2312" w:cs="仿宋_GB2312"/>
                <w:color w:val="auto"/>
                <w:sz w:val="24"/>
                <w:szCs w:val="24"/>
                <w:lang w:eastAsia="zh-CN"/>
              </w:rPr>
              <w:t>办字</w:t>
            </w:r>
            <w:r>
              <w:rPr>
                <w:rFonts w:hint="eastAsia" w:ascii="仿宋_GB2312" w:hAnsi="仿宋_GB2312" w:eastAsia="仿宋_GB2312" w:cs="仿宋_GB2312"/>
                <w:color w:val="auto"/>
                <w:sz w:val="24"/>
                <w:szCs w:val="24"/>
              </w:rPr>
              <w:t>〔2018〕59号</w:t>
            </w:r>
          </w:p>
        </w:tc>
        <w:tc>
          <w:tcPr>
            <w:tcW w:w="649"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590" w:type="dxa"/>
            <w:noWrap w:val="0"/>
            <w:vAlign w:val="center"/>
          </w:tcPr>
          <w:p>
            <w:pPr>
              <w:tabs>
                <w:tab w:val="center" w:pos="4153"/>
                <w:tab w:val="right" w:pos="8306"/>
              </w:tabs>
              <w:snapToGrid w:val="0"/>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4923" w:type="dxa"/>
            <w:noWrap w:val="0"/>
            <w:vAlign w:val="center"/>
          </w:tcPr>
          <w:p>
            <w:pPr>
              <w:tabs>
                <w:tab w:val="center" w:pos="4153"/>
                <w:tab w:val="right" w:pos="8306"/>
              </w:tabs>
              <w:snapToGrid w:val="0"/>
              <w:spacing w:line="30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承德市双滦区人民政府办公室关于印发双滦区困难群众生活保障工作协调机制</w:t>
            </w:r>
            <w:r>
              <w:rPr>
                <w:rFonts w:hint="eastAsia" w:ascii="仿宋_GB2312" w:hAnsi="仿宋_GB2312" w:eastAsia="仿宋_GB2312" w:cs="仿宋_GB2312"/>
                <w:color w:val="auto"/>
                <w:sz w:val="24"/>
                <w:szCs w:val="24"/>
                <w:lang w:val="en-US" w:eastAsia="zh-CN"/>
              </w:rPr>
              <w:t>的通知</w:t>
            </w:r>
          </w:p>
        </w:tc>
        <w:tc>
          <w:tcPr>
            <w:tcW w:w="2696"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双滦政办〔2017〕4号</w:t>
            </w:r>
          </w:p>
        </w:tc>
        <w:tc>
          <w:tcPr>
            <w:tcW w:w="649"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590" w:type="dxa"/>
            <w:noWrap w:val="0"/>
            <w:vAlign w:val="center"/>
          </w:tcPr>
          <w:p>
            <w:pPr>
              <w:tabs>
                <w:tab w:val="center" w:pos="4153"/>
                <w:tab w:val="right" w:pos="8306"/>
              </w:tabs>
              <w:snapToGrid w:val="0"/>
              <w:spacing w:line="30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4923" w:type="dxa"/>
            <w:noWrap w:val="0"/>
            <w:vAlign w:val="center"/>
          </w:tcPr>
          <w:p>
            <w:pPr>
              <w:tabs>
                <w:tab w:val="center" w:pos="4153"/>
                <w:tab w:val="right" w:pos="8306"/>
              </w:tabs>
              <w:snapToGrid w:val="0"/>
              <w:spacing w:line="30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承德市双滦区人民政府办公室关于印发承德市双滦区村民代表管理办法</w:t>
            </w:r>
            <w:r>
              <w:rPr>
                <w:rFonts w:hint="eastAsia" w:ascii="仿宋_GB2312" w:hAnsi="仿宋_GB2312" w:eastAsia="仿宋_GB2312" w:cs="仿宋_GB2312"/>
                <w:color w:val="auto"/>
                <w:sz w:val="24"/>
                <w:szCs w:val="24"/>
                <w:lang w:val="en-US" w:eastAsia="zh-CN"/>
              </w:rPr>
              <w:t>的通知</w:t>
            </w:r>
          </w:p>
        </w:tc>
        <w:tc>
          <w:tcPr>
            <w:tcW w:w="2696"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双滦政办〔2012〕93号</w:t>
            </w:r>
          </w:p>
        </w:tc>
        <w:tc>
          <w:tcPr>
            <w:tcW w:w="649"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90" w:type="dxa"/>
            <w:noWrap w:val="0"/>
            <w:vAlign w:val="center"/>
          </w:tcPr>
          <w:p>
            <w:pPr>
              <w:tabs>
                <w:tab w:val="center" w:pos="4153"/>
                <w:tab w:val="right" w:pos="8306"/>
              </w:tabs>
              <w:snapToGrid w:val="0"/>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4923" w:type="dxa"/>
            <w:noWrap w:val="0"/>
            <w:vAlign w:val="center"/>
          </w:tcPr>
          <w:p>
            <w:pPr>
              <w:tabs>
                <w:tab w:val="center" w:pos="4153"/>
                <w:tab w:val="right" w:pos="8306"/>
              </w:tabs>
              <w:snapToGrid w:val="0"/>
              <w:spacing w:line="3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承德市双滦区人民政府关于印发双滦区集体土地征收补偿安置办法的通知</w:t>
            </w:r>
          </w:p>
        </w:tc>
        <w:tc>
          <w:tcPr>
            <w:tcW w:w="2696"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双滦政发〔2022〕1号</w:t>
            </w:r>
          </w:p>
        </w:tc>
        <w:tc>
          <w:tcPr>
            <w:tcW w:w="649" w:type="dxa"/>
            <w:noWrap w:val="0"/>
            <w:vAlign w:val="center"/>
          </w:tcPr>
          <w:p>
            <w:pPr>
              <w:tabs>
                <w:tab w:val="center" w:pos="4153"/>
                <w:tab w:val="right" w:pos="8306"/>
              </w:tabs>
              <w:snapToGrid w:val="0"/>
              <w:spacing w:line="300" w:lineRule="exact"/>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90" w:type="dxa"/>
            <w:noWrap w:val="0"/>
            <w:vAlign w:val="center"/>
          </w:tcPr>
          <w:p>
            <w:pPr>
              <w:tabs>
                <w:tab w:val="center" w:pos="4153"/>
                <w:tab w:val="right" w:pos="8306"/>
              </w:tabs>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4923" w:type="dxa"/>
            <w:noWrap w:val="0"/>
            <w:vAlign w:val="top"/>
          </w:tcPr>
          <w:p>
            <w:pPr>
              <w:tabs>
                <w:tab w:val="center" w:pos="4153"/>
                <w:tab w:val="right" w:pos="8306"/>
              </w:tabs>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承德市双滦区人民政府办公室关于印发双滦区畜禽养殖禁养区划定方案等三个方案的通知</w:t>
            </w:r>
          </w:p>
        </w:tc>
        <w:tc>
          <w:tcPr>
            <w:tcW w:w="2696"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双滦政办〔2017〕84号</w:t>
            </w:r>
          </w:p>
        </w:tc>
        <w:tc>
          <w:tcPr>
            <w:tcW w:w="649"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90" w:type="dxa"/>
            <w:noWrap w:val="0"/>
            <w:vAlign w:val="center"/>
          </w:tcPr>
          <w:p>
            <w:pPr>
              <w:pStyle w:val="2"/>
              <w:spacing w:line="240" w:lineRule="auto"/>
              <w:rPr>
                <w:rFonts w:hint="default" w:ascii="仿宋" w:hAnsi="仿宋" w:eastAsia="仿宋" w:cs="仿宋"/>
                <w:color w:val="auto"/>
                <w:sz w:val="24"/>
                <w:szCs w:val="24"/>
                <w:lang w:val="en-US"/>
              </w:rPr>
            </w:pPr>
            <w:r>
              <w:rPr>
                <w:rFonts w:hint="eastAsia" w:ascii="仿宋_GB2312" w:hAnsi="仿宋_GB2312" w:eastAsia="仿宋_GB2312" w:cs="仿宋_GB2312"/>
                <w:color w:val="auto"/>
                <w:kern w:val="2"/>
                <w:sz w:val="24"/>
                <w:szCs w:val="24"/>
                <w:lang w:val="en-US" w:eastAsia="zh-CN" w:bidi="ar-SA"/>
              </w:rPr>
              <w:t>10</w:t>
            </w:r>
          </w:p>
        </w:tc>
        <w:tc>
          <w:tcPr>
            <w:tcW w:w="4923" w:type="dxa"/>
            <w:noWrap w:val="0"/>
            <w:vAlign w:val="top"/>
          </w:tcPr>
          <w:p>
            <w:pPr>
              <w:tabs>
                <w:tab w:val="center" w:pos="4153"/>
                <w:tab w:val="right" w:pos="8306"/>
              </w:tabs>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承德市双滦区人民政府办公室关于印发双滦区农村供水用水管理办法（试行）的通知</w:t>
            </w:r>
          </w:p>
        </w:tc>
        <w:tc>
          <w:tcPr>
            <w:tcW w:w="2696"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双滦政办〔2019〕33号</w:t>
            </w:r>
          </w:p>
        </w:tc>
        <w:tc>
          <w:tcPr>
            <w:tcW w:w="649"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590" w:type="dxa"/>
            <w:noWrap w:val="0"/>
            <w:vAlign w:val="center"/>
          </w:tcPr>
          <w:p>
            <w:pPr>
              <w:tabs>
                <w:tab w:val="center" w:pos="4153"/>
                <w:tab w:val="right" w:pos="8306"/>
              </w:tabs>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1</w:t>
            </w:r>
          </w:p>
        </w:tc>
        <w:tc>
          <w:tcPr>
            <w:tcW w:w="4923" w:type="dxa"/>
            <w:noWrap w:val="0"/>
            <w:vAlign w:val="top"/>
          </w:tcPr>
          <w:p>
            <w:pPr>
              <w:tabs>
                <w:tab w:val="center" w:pos="4153"/>
                <w:tab w:val="right" w:pos="8306"/>
              </w:tabs>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承德市双滦区人民政府办公室关于印发双滦区农村饮水安全管理责任体系建设工作方案的通知</w:t>
            </w:r>
          </w:p>
        </w:tc>
        <w:tc>
          <w:tcPr>
            <w:tcW w:w="2696"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双滦政办〔2019〕46号</w:t>
            </w:r>
          </w:p>
        </w:tc>
        <w:tc>
          <w:tcPr>
            <w:tcW w:w="649"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90" w:type="dxa"/>
            <w:noWrap w:val="0"/>
            <w:vAlign w:val="center"/>
          </w:tcPr>
          <w:p>
            <w:pPr>
              <w:tabs>
                <w:tab w:val="center" w:pos="4153"/>
                <w:tab w:val="right" w:pos="8306"/>
              </w:tabs>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2</w:t>
            </w:r>
          </w:p>
        </w:tc>
        <w:tc>
          <w:tcPr>
            <w:tcW w:w="4923" w:type="dxa"/>
            <w:noWrap w:val="0"/>
            <w:vAlign w:val="top"/>
          </w:tcPr>
          <w:p>
            <w:pPr>
              <w:tabs>
                <w:tab w:val="center" w:pos="4153"/>
                <w:tab w:val="right" w:pos="8306"/>
              </w:tabs>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承德市双滦区人民政府办公室关于印发双滦区农村宅基地审批管理办法（试行）的通知</w:t>
            </w:r>
          </w:p>
        </w:tc>
        <w:tc>
          <w:tcPr>
            <w:tcW w:w="2696"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双滦政办〔2020〕28号</w:t>
            </w:r>
          </w:p>
        </w:tc>
        <w:tc>
          <w:tcPr>
            <w:tcW w:w="649"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90" w:type="dxa"/>
            <w:noWrap w:val="0"/>
            <w:vAlign w:val="center"/>
          </w:tcPr>
          <w:p>
            <w:pPr>
              <w:tabs>
                <w:tab w:val="center" w:pos="4153"/>
                <w:tab w:val="right" w:pos="8306"/>
              </w:tabs>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3</w:t>
            </w:r>
          </w:p>
        </w:tc>
        <w:tc>
          <w:tcPr>
            <w:tcW w:w="4923" w:type="dxa"/>
            <w:noWrap w:val="0"/>
            <w:vAlign w:val="top"/>
          </w:tcPr>
          <w:p>
            <w:pPr>
              <w:tabs>
                <w:tab w:val="center" w:pos="4153"/>
                <w:tab w:val="right" w:pos="8306"/>
              </w:tabs>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承德市双滦区人民政府办公室关于印发双滦区种植结构调整奖补办法（修订）的通知</w:t>
            </w:r>
          </w:p>
        </w:tc>
        <w:tc>
          <w:tcPr>
            <w:tcW w:w="2696"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双滦政办〔2021〕1号</w:t>
            </w:r>
          </w:p>
        </w:tc>
        <w:tc>
          <w:tcPr>
            <w:tcW w:w="649" w:type="dxa"/>
            <w:noWrap w:val="0"/>
            <w:vAlign w:val="center"/>
          </w:tcPr>
          <w:p>
            <w:pPr>
              <w:tabs>
                <w:tab w:val="center" w:pos="4153"/>
                <w:tab w:val="right" w:pos="8306"/>
              </w:tabs>
              <w:snapToGrid w:val="0"/>
              <w:jc w:val="center"/>
              <w:rPr>
                <w:rFonts w:ascii="仿宋_GB2312" w:hAnsi="仿宋_GB2312" w:eastAsia="仿宋_GB2312" w:cs="仿宋_GB2312"/>
                <w:color w:val="auto"/>
                <w:sz w:val="24"/>
                <w:szCs w:val="24"/>
              </w:rPr>
            </w:pPr>
          </w:p>
        </w:tc>
      </w:tr>
    </w:tbl>
    <w:p>
      <w:pPr>
        <w:spacing w:line="600" w:lineRule="exact"/>
        <w:ind w:firstLine="280" w:firstLineChars="100"/>
        <w:jc w:val="left"/>
      </w:pPr>
      <w:r>
        <w:rPr>
          <w:rFonts w:hint="eastAsia" w:ascii="仿宋_GB2312" w:hAnsi="仿宋_GB2312" w:eastAsia="仿宋_GB2312" w:cs="仿宋_GB2312"/>
          <w:color w:val="auto"/>
          <w:sz w:val="28"/>
          <w:szCs w:val="28"/>
        </w:rPr>
        <w:t>（共保留文件</w:t>
      </w: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YjUzNzk5OGE4MjcxMTAyYmY0OTkwOTY2YWYxZDIifQ=="/>
  </w:docVars>
  <w:rsids>
    <w:rsidRoot w:val="00000000"/>
    <w:rsid w:val="6992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uiPriority w:val="0"/>
    <w:pPr>
      <w:spacing w:line="600" w:lineRule="exact"/>
      <w:jc w:val="center"/>
      <w:outlineLvl w:val="0"/>
    </w:pPr>
    <w:rPr>
      <w:rFonts w:ascii="黑体" w:hAnsi="黑体" w:eastAsia="黑体"/>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w:basedOn w:val="1"/>
    <w:qFormat/>
    <w:uiPriority w:val="0"/>
    <w:pPr>
      <w:widowControl/>
      <w:adjustRightInd w:val="0"/>
      <w:spacing w:after="160" w:line="240" w:lineRule="exact"/>
      <w:jc w:val="left"/>
    </w:pPr>
    <w:rPr>
      <w:rFonts w:ascii="仿宋_GB2312" w:eastAsia="仿宋_GB2312"/>
      <w:spacing w:val="-6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2022-09-30T09:04:26Z</dcterms:created>
  <dc:creator>dawnstone</dc:creator>
  <cp:lastModifiedBy>会飞的熊猫</cp:lastModifiedBy>
  <dcterms:modified xsi:type="dcterms:W3CDTF">2022-09-30T09:04:40Z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CDCE1C6664BD4A2BA1872BB6E4B98327</vt:lpwstr>
  </property>
</Properties>
</file>